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textAlignment w:val="baseline"/>
        <w:rPr>
          <w:rFonts w:hint="eastAsia" w:ascii="宋体" w:hAnsi="宋体"/>
          <w:b/>
          <w:bCs/>
          <w:color w:val="FF0000"/>
          <w:sz w:val="48"/>
          <w:szCs w:val="48"/>
        </w:rPr>
      </w:pPr>
    </w:p>
    <w:p>
      <w:pPr>
        <w:spacing w:line="900" w:lineRule="exact"/>
        <w:jc w:val="center"/>
        <w:textAlignment w:val="baseline"/>
        <w:rPr>
          <w:rFonts w:hint="eastAsia" w:ascii="宋体" w:hAnsi="宋体"/>
          <w:b/>
          <w:bCs/>
          <w:color w:val="FF0000"/>
          <w:sz w:val="48"/>
          <w:szCs w:val="48"/>
        </w:rPr>
      </w:pPr>
    </w:p>
    <w:p>
      <w:pPr>
        <w:spacing w:line="900" w:lineRule="exact"/>
        <w:jc w:val="center"/>
        <w:textAlignment w:val="baseline"/>
        <w:rPr>
          <w:rFonts w:ascii="宋体" w:hAnsi="宋体"/>
          <w:b/>
          <w:bCs/>
          <w:color w:val="FF0000"/>
          <w:sz w:val="48"/>
          <w:szCs w:val="48"/>
        </w:rPr>
      </w:pPr>
      <w:r>
        <w:rPr>
          <w:rFonts w:hint="eastAsia" w:ascii="宋体" w:hAnsi="宋体"/>
          <w:b/>
          <w:bCs/>
          <w:color w:val="FF0000"/>
          <w:sz w:val="48"/>
          <w:szCs w:val="48"/>
        </w:rPr>
        <w:t>江西农业大学大学生创新创业指导中心文件</w:t>
      </w:r>
    </w:p>
    <w:p>
      <w:pPr>
        <w:spacing w:line="660" w:lineRule="exact"/>
        <w:jc w:val="center"/>
        <w:rPr>
          <w:rFonts w:hint="eastAsia" w:ascii="仿宋体" w:hAnsi="Calibri"/>
          <w:sz w:val="32"/>
          <w:szCs w:val="32"/>
        </w:rPr>
      </w:pPr>
      <w:r>
        <w:rPr>
          <w:rFonts w:ascii="仿宋体"/>
          <w:sz w:val="32"/>
          <w:szCs w:val="32"/>
        </w:rPr>
        <w:t xml:space="preserve"> </w:t>
      </w:r>
    </w:p>
    <w:p>
      <w:pPr>
        <w:jc w:val="center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p>
      <w:pPr>
        <w:spacing w:line="40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赣农大创发〔2019〕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widowControl/>
        <w:spacing w:line="400" w:lineRule="exact"/>
        <w:jc w:val="center"/>
        <w:textAlignment w:val="baseline"/>
        <w:rPr>
          <w:rFonts w:ascii="宋体" w:hAnsi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FF0000"/>
          <w:kern w:val="0"/>
          <w:sz w:val="36"/>
          <w:szCs w:val="36"/>
        </w:rPr>
        <w:t>——————————————————————————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kern w:val="0"/>
          <w:sz w:val="44"/>
          <w:szCs w:val="44"/>
          <w:shd w:val="clear" w:color="auto" w:fill="FFFFFF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关于开展</w:t>
      </w:r>
      <w:r>
        <w:rPr>
          <w:rFonts w:hint="eastAsia" w:ascii="黑体" w:hAnsi="黑体" w:eastAsia="黑体"/>
          <w:sz w:val="36"/>
          <w:szCs w:val="36"/>
        </w:rPr>
        <w:t>2019年立项的</w:t>
      </w:r>
      <w:r>
        <w:rPr>
          <w:rFonts w:ascii="黑体" w:hAnsi="黑体" w:eastAsia="黑体"/>
          <w:sz w:val="36"/>
          <w:szCs w:val="36"/>
        </w:rPr>
        <w:t>“大学生创新创业训练计划”项目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中期检查的通知</w:t>
      </w:r>
    </w:p>
    <w:p/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各学院：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《江西农业大学“大学生创新创业训练计划”项目管理办法（试行）》（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赣农大发</w:t>
      </w:r>
      <w:r>
        <w:rPr>
          <w:rFonts w:hint="eastAsia" w:ascii="仿宋" w:hAnsi="仿宋" w:eastAsia="仿宋" w:cs="仿宋"/>
          <w:sz w:val="32"/>
          <w:szCs w:val="32"/>
        </w:rPr>
        <w:t>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14号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0"/>
          <w:szCs w:val="30"/>
        </w:rPr>
        <w:t>2019年立项的“大学生创新创业训练计划项目”已进入中期检查阶段，现将中期检查有关事宜通知如下：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中期检查对象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2019年立项的国家级、校级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“大学生创新创业训练计划”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（详见附件1）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二、中期检查时间</w:t>
      </w:r>
    </w:p>
    <w:p>
      <w:pPr>
        <w:ind w:firstLine="600" w:firstLineChars="200"/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—</w:t>
      </w:r>
      <w:r>
        <w:rPr>
          <w:rFonts w:hint="eastAsia" w:ascii="仿宋" w:hAnsi="仿宋" w:eastAsia="仿宋" w:cs="仿宋"/>
          <w:sz w:val="30"/>
          <w:szCs w:val="30"/>
        </w:rPr>
        <w:t>2019年12月1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、中期检查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的内容与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形式</w:t>
      </w:r>
    </w:p>
    <w:p>
      <w:pPr>
        <w:spacing w:line="54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由</w:t>
      </w:r>
      <w:r>
        <w:rPr>
          <w:rFonts w:hint="eastAsia" w:ascii="仿宋" w:hAnsi="仿宋" w:eastAsia="仿宋" w:cs="仿宋"/>
          <w:sz w:val="30"/>
          <w:szCs w:val="30"/>
        </w:rPr>
        <w:t>项目负责人填写《江西农业大学“大学生创新创业训练计划”项目中期检查表》（附件2）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并于12月9日之前交项目所在学院教务员汇总。</w:t>
      </w:r>
    </w:p>
    <w:p>
      <w:pPr>
        <w:spacing w:line="54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各学院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可自行确定中期检查形式，对本学院中期检查项目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执行</w:t>
      </w:r>
      <w:r>
        <w:rPr>
          <w:rFonts w:hint="eastAsia" w:ascii="仿宋" w:hAnsi="仿宋" w:eastAsia="仿宋" w:cs="仿宋"/>
          <w:sz w:val="30"/>
          <w:szCs w:val="30"/>
        </w:rPr>
        <w:t>情况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予以检查，</w:t>
      </w:r>
      <w:r>
        <w:rPr>
          <w:rFonts w:hint="eastAsia" w:ascii="仿宋" w:hAnsi="仿宋" w:eastAsia="仿宋" w:cs="仿宋"/>
          <w:sz w:val="30"/>
          <w:szCs w:val="30"/>
        </w:rPr>
        <w:t>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检查结果及</w:t>
      </w:r>
      <w:r>
        <w:rPr>
          <w:rFonts w:hint="eastAsia" w:ascii="仿宋" w:hAnsi="仿宋" w:eastAsia="仿宋" w:cs="仿宋"/>
          <w:sz w:val="30"/>
          <w:szCs w:val="30"/>
        </w:rPr>
        <w:t>发现的问题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</w:t>
      </w:r>
      <w:r>
        <w:rPr>
          <w:rFonts w:hint="eastAsia" w:ascii="仿宋" w:hAnsi="仿宋" w:eastAsia="仿宋" w:cs="仿宋"/>
          <w:sz w:val="30"/>
          <w:szCs w:val="30"/>
        </w:rPr>
        <w:t>及时反馈给项目组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</w:t>
      </w:r>
      <w:r>
        <w:rPr>
          <w:rFonts w:hint="eastAsia" w:ascii="仿宋" w:hAnsi="仿宋" w:eastAsia="仿宋" w:cs="仿宋"/>
          <w:sz w:val="30"/>
          <w:szCs w:val="30"/>
        </w:rPr>
        <w:t>指导教师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并于12月17日之前，将本学院“大学生创新创业训练计划”项目中期检查汇总表（附件3）、各项目</w:t>
      </w:r>
      <w:r>
        <w:rPr>
          <w:rFonts w:hint="eastAsia" w:ascii="仿宋" w:hAnsi="仿宋" w:eastAsia="仿宋" w:cs="仿宋"/>
          <w:sz w:val="30"/>
          <w:szCs w:val="30"/>
        </w:rPr>
        <w:t>《江西农业大学“大学生创新创业训练计划”项目中期检查表》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统一交</w:t>
      </w:r>
      <w:r>
        <w:rPr>
          <w:rFonts w:hint="eastAsia" w:ascii="仿宋" w:hAnsi="仿宋" w:eastAsia="仿宋" w:cs="仿宋"/>
          <w:sz w:val="30"/>
          <w:szCs w:val="30"/>
        </w:rPr>
        <w:t>大学生创新创业指导中心（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惟义青创园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</w:rPr>
        <w:t>106办公室）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.确因不可抗拒因素，需要对项目指导教师或项目组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成员</w:t>
      </w:r>
      <w:r>
        <w:rPr>
          <w:rFonts w:hint="eastAsia" w:ascii="仿宋" w:hAnsi="仿宋" w:eastAsia="仿宋" w:cs="仿宋"/>
          <w:sz w:val="30"/>
          <w:szCs w:val="30"/>
        </w:rPr>
        <w:t>进行调整的请填写《江西农业大学“大学生创新创业训练计划”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项目成</w:t>
      </w:r>
      <w:r>
        <w:rPr>
          <w:rFonts w:hint="eastAsia" w:ascii="仿宋" w:hAnsi="仿宋" w:eastAsia="仿宋" w:cs="仿宋"/>
          <w:sz w:val="30"/>
          <w:szCs w:val="30"/>
        </w:rPr>
        <w:t>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变更</w:t>
      </w:r>
      <w:r>
        <w:rPr>
          <w:rFonts w:hint="eastAsia" w:ascii="仿宋" w:hAnsi="仿宋" w:eastAsia="仿宋" w:cs="仿宋"/>
          <w:sz w:val="30"/>
          <w:szCs w:val="30"/>
        </w:rPr>
        <w:t>申请表》（附件4）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需要对项目结题时间进行延期的请填写《江西农业大学“大学生创新创业训练计划”项目延期结题申请表》（附件5），由学院初审同意后，于12月1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日前由学院统一报送大学生创新创业指导中心（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惟义青创园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</w:rPr>
        <w:t>106办公室）审批，审批结果将通知各有关学院，由各学院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教务员</w:t>
      </w:r>
      <w:r>
        <w:rPr>
          <w:rFonts w:hint="eastAsia" w:ascii="仿宋" w:hAnsi="仿宋" w:eastAsia="仿宋" w:cs="仿宋"/>
          <w:sz w:val="30"/>
          <w:szCs w:val="30"/>
        </w:rPr>
        <w:t>通知到项目第一指导老师。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注意事项</w:t>
      </w:r>
    </w:p>
    <w:p>
      <w:pPr>
        <w:ind w:firstLine="60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2019年立项的国家级、校级</w:t>
      </w:r>
      <w:r>
        <w:rPr>
          <w:rFonts w:hint="eastAsia" w:ascii="仿宋_GB2312" w:eastAsia="仿宋_GB2312"/>
          <w:sz w:val="32"/>
          <w:szCs w:val="32"/>
        </w:rPr>
        <w:t>创新训练项目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创业训练项目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研究周期为1年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应于2020年5月申请结题验收。</w:t>
      </w:r>
    </w:p>
    <w:p>
      <w:pPr>
        <w:ind w:firstLine="640" w:firstLineChars="200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2019年立项的国家级、校级</w:t>
      </w:r>
      <w:r>
        <w:rPr>
          <w:rFonts w:hint="eastAsia" w:ascii="仿宋_GB2312" w:eastAsia="仿宋_GB2312"/>
          <w:color w:val="000000"/>
          <w:sz w:val="32"/>
          <w:szCs w:val="32"/>
        </w:rPr>
        <w:t>创业实践项目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研究周期为1-2年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可结合项目执行实际情况于2020年5月或2021年5月申请结题验收。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中期检查结束后，大学生创新创业指导中心原则上将不再接受项目组指导老师、成员变更及延期结题等事项的申请。</w:t>
      </w:r>
    </w:p>
    <w:p>
      <w:pPr>
        <w:spacing w:line="520" w:lineRule="exact"/>
        <w:ind w:firstLine="672" w:firstLineChars="22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.未按时提交中期检查有关材料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或中期检查未通过</w:t>
      </w:r>
      <w:r>
        <w:rPr>
          <w:rFonts w:hint="eastAsia" w:ascii="仿宋" w:hAnsi="仿宋" w:eastAsia="仿宋" w:cs="仿宋"/>
          <w:sz w:val="30"/>
          <w:szCs w:val="30"/>
        </w:rPr>
        <w:t>的项目，将予以撤项处理并终止项目经费授权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,且</w:t>
      </w:r>
      <w:r>
        <w:rPr>
          <w:rFonts w:hint="eastAsia" w:ascii="仿宋" w:hAnsi="仿宋" w:eastAsia="仿宋" w:cs="仿宋"/>
          <w:sz w:val="30"/>
          <w:szCs w:val="30"/>
        </w:rPr>
        <w:t>该项目组成员一年内不得再申请新的大学生创新创业训练计划项目。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0791-</w:t>
      </w:r>
      <w:r>
        <w:rPr>
          <w:rFonts w:hint="eastAsia" w:ascii="仿宋" w:hAnsi="仿宋" w:eastAsia="仿宋" w:cs="仿宋"/>
          <w:sz w:val="30"/>
          <w:szCs w:val="30"/>
        </w:rPr>
        <w:t>83828601。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                            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附件：1.江西农业大学2019年“大学生创新创业训练计划”项目立项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名单</w:t>
      </w:r>
    </w:p>
    <w:p>
      <w:pPr>
        <w:numPr>
          <w:ilvl w:val="0"/>
          <w:numId w:val="0"/>
        </w:numPr>
        <w:ind w:left="150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2.江西农业大学“大学生创新创业训练计划”项目中期检查表</w:t>
      </w:r>
    </w:p>
    <w:p>
      <w:pPr>
        <w:numPr>
          <w:ilvl w:val="0"/>
          <w:numId w:val="0"/>
        </w:numPr>
        <w:ind w:left="1799" w:leftChars="714" w:hanging="300" w:hanging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3._____学院“大学生创新创业训练计划”项目中期检查汇总表</w:t>
      </w:r>
    </w:p>
    <w:p>
      <w:pPr>
        <w:numPr>
          <w:ilvl w:val="0"/>
          <w:numId w:val="0"/>
        </w:numPr>
        <w:ind w:left="1791" w:leftChars="710" w:hanging="300" w:hanging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4.江西农业大学“大学生创新创业训练计划”项目成员变更申请表</w:t>
      </w:r>
    </w:p>
    <w:p>
      <w:pPr>
        <w:numPr>
          <w:ilvl w:val="0"/>
          <w:numId w:val="0"/>
        </w:numPr>
        <w:ind w:left="1791" w:leftChars="710" w:hanging="300" w:hangingChars="1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5.江西农业大学“大学生创新创业训练计划”项目延期结题申请表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江西农业大学</w:t>
      </w:r>
      <w:r>
        <w:rPr>
          <w:rFonts w:hint="eastAsia" w:ascii="仿宋" w:hAnsi="仿宋" w:eastAsia="仿宋" w:cs="仿宋"/>
          <w:sz w:val="30"/>
          <w:szCs w:val="30"/>
        </w:rPr>
        <w:t xml:space="preserve">大学生创新创业指导中心                                        </w:t>
      </w:r>
    </w:p>
    <w:p>
      <w:pPr>
        <w:ind w:firstLine="6000" w:firstLineChars="20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2019年11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 25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/>
    <w:p/>
    <w:p/>
    <w:p/>
    <w:p/>
    <w:p/>
    <w:p/>
    <w:p/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    </w:t>
      </w:r>
    </w:p>
    <w:p>
      <w:pPr>
        <w:jc w:val="center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>江西农业大学大学生创新创业指导中心</w:t>
      </w:r>
      <w:r>
        <w:rPr>
          <w:rFonts w:hint="eastAsia"/>
          <w:b/>
          <w:bCs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 xml:space="preserve"> 2019年11月25日印发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B5017"/>
    <w:rsid w:val="00061F4A"/>
    <w:rsid w:val="005114F8"/>
    <w:rsid w:val="00DC19AB"/>
    <w:rsid w:val="06366372"/>
    <w:rsid w:val="0B245CA9"/>
    <w:rsid w:val="0C03457E"/>
    <w:rsid w:val="226530CA"/>
    <w:rsid w:val="22AF2BC1"/>
    <w:rsid w:val="26381E2E"/>
    <w:rsid w:val="283B2408"/>
    <w:rsid w:val="571B5017"/>
    <w:rsid w:val="583851FA"/>
    <w:rsid w:val="5D1E0A6B"/>
    <w:rsid w:val="61B65E5A"/>
    <w:rsid w:val="65655F67"/>
    <w:rsid w:val="66132ABB"/>
    <w:rsid w:val="66636304"/>
    <w:rsid w:val="68C07C23"/>
    <w:rsid w:val="69C462D4"/>
    <w:rsid w:val="759F5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="225" w:line="252" w:lineRule="atLeast"/>
      <w:jc w:val="left"/>
      <w:outlineLvl w:val="1"/>
    </w:pPr>
    <w:rPr>
      <w:rFonts w:ascii="寰蒋闆呴粦" w:hAnsi="寰蒋闆呴粦" w:eastAsia="寰蒋闆呴粦" w:cs="Times New Roman"/>
      <w:b/>
      <w:caps/>
      <w:color w:val="000000"/>
      <w:kern w:val="0"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sf-arrow"/>
    <w:basedOn w:val="6"/>
    <w:qFormat/>
    <w:uiPriority w:val="0"/>
  </w:style>
  <w:style w:type="character" w:customStyle="1" w:styleId="10">
    <w:name w:val="sf-arrow1"/>
    <w:basedOn w:val="6"/>
    <w:qFormat/>
    <w:uiPriority w:val="0"/>
    <w:rPr>
      <w:sz w:val="1"/>
      <w:szCs w:val="1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</Words>
  <Characters>921</Characters>
  <Lines>7</Lines>
  <Paragraphs>2</Paragraphs>
  <TotalTime>4</TotalTime>
  <ScaleCrop>false</ScaleCrop>
  <LinksUpToDate>false</LinksUpToDate>
  <CharactersWithSpaces>1080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2019-11-19T07:21:00Z</dcterms:created>
  <dc:creator>Administrator</dc:creator>
  <cp:lastModifiedBy>Administrator</cp:lastModifiedBy>
  <dcterms:modified xsi:type="dcterms:W3CDTF">2019-11-27T02:04:23Z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